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1A" w:rsidRPr="00B23F1C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b/>
          <w:bCs/>
          <w:szCs w:val="36"/>
        </w:rPr>
      </w:pPr>
      <w:r w:rsidRPr="00B23F1C">
        <w:rPr>
          <w:rFonts w:ascii="Arial" w:hAnsi="Arial" w:cs="Times New Roman"/>
          <w:b/>
          <w:bCs/>
          <w:szCs w:val="36"/>
        </w:rPr>
        <w:t>Nationaler Forschungsschwerpunkt</w:t>
      </w:r>
    </w:p>
    <w:p w:rsidR="00B23F1C" w:rsidRPr="00B23F1C" w:rsidRDefault="00B23F1C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b/>
          <w:bCs/>
          <w:i/>
          <w:iCs/>
          <w:szCs w:val="36"/>
        </w:rPr>
      </w:pP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b/>
          <w:bCs/>
          <w:iCs/>
          <w:szCs w:val="36"/>
        </w:rPr>
      </w:pPr>
      <w:r w:rsidRPr="00654E55">
        <w:rPr>
          <w:rFonts w:ascii="Arial" w:hAnsi="Arial" w:cs="Times New Roman"/>
          <w:b/>
          <w:bCs/>
          <w:iCs/>
          <w:szCs w:val="36"/>
        </w:rPr>
        <w:t>Medienwandel – Medienwechsel – Medienwissen</w:t>
      </w: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b/>
          <w:bCs/>
          <w:iCs/>
          <w:szCs w:val="36"/>
        </w:rPr>
      </w:pPr>
      <w:r w:rsidRPr="00654E55">
        <w:rPr>
          <w:rFonts w:ascii="Arial" w:hAnsi="Arial" w:cs="Times New Roman"/>
          <w:b/>
          <w:bCs/>
          <w:iCs/>
          <w:szCs w:val="36"/>
        </w:rPr>
        <w:t>Historische Perspektiven</w:t>
      </w:r>
    </w:p>
    <w:p w:rsidR="00654E55" w:rsidRDefault="00654E55" w:rsidP="00654E55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sz w:val="18"/>
          <w:szCs w:val="36"/>
        </w:rPr>
      </w:pPr>
    </w:p>
    <w:p w:rsidR="00654E55" w:rsidRPr="00B23F1C" w:rsidRDefault="00654E55" w:rsidP="00654E55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sz w:val="18"/>
          <w:szCs w:val="36"/>
        </w:rPr>
      </w:pPr>
      <w:r w:rsidRPr="00B23F1C">
        <w:rPr>
          <w:rFonts w:ascii="Arial" w:hAnsi="Arial" w:cs="Times New Roman"/>
          <w:sz w:val="18"/>
          <w:szCs w:val="36"/>
        </w:rPr>
        <w:t>Universität Zürich</w:t>
      </w:r>
    </w:p>
    <w:p w:rsidR="00654E55" w:rsidRPr="00B23F1C" w:rsidRDefault="00654E55" w:rsidP="00654E55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sz w:val="18"/>
          <w:szCs w:val="36"/>
        </w:rPr>
      </w:pPr>
      <w:r w:rsidRPr="00B23F1C">
        <w:rPr>
          <w:rFonts w:ascii="Arial" w:hAnsi="Arial" w:cs="Times New Roman"/>
          <w:sz w:val="18"/>
          <w:szCs w:val="36"/>
        </w:rPr>
        <w:t>Rämistr. 69</w:t>
      </w:r>
    </w:p>
    <w:p w:rsidR="00654E55" w:rsidRPr="00B23F1C" w:rsidRDefault="00654E55" w:rsidP="00654E55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sz w:val="18"/>
          <w:szCs w:val="36"/>
        </w:rPr>
      </w:pPr>
      <w:r w:rsidRPr="00B23F1C">
        <w:rPr>
          <w:rFonts w:ascii="Arial" w:hAnsi="Arial" w:cs="Times New Roman"/>
          <w:sz w:val="18"/>
          <w:szCs w:val="36"/>
        </w:rPr>
        <w:t>SOC-1-101, 18.15 Uhr</w:t>
      </w:r>
    </w:p>
    <w:p w:rsidR="00654E55" w:rsidRPr="00B23F1C" w:rsidRDefault="00654E55" w:rsidP="00654E55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szCs w:val="36"/>
        </w:rPr>
      </w:pPr>
    </w:p>
    <w:p w:rsidR="00C45D1A" w:rsidRPr="00B23F1C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b/>
          <w:bCs/>
          <w:i/>
          <w:iCs/>
          <w:szCs w:val="36"/>
        </w:rPr>
      </w:pP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bCs/>
          <w:szCs w:val="48"/>
        </w:rPr>
      </w:pPr>
      <w:r w:rsidRPr="00654E55">
        <w:rPr>
          <w:rFonts w:ascii="Arial" w:hAnsi="Arial" w:cs="Times New Roman"/>
          <w:bCs/>
          <w:szCs w:val="48"/>
        </w:rPr>
        <w:t>Kolloquium FS 2011</w:t>
      </w:r>
    </w:p>
    <w:p w:rsidR="00C45D1A" w:rsidRPr="00B23F1C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szCs w:val="36"/>
        </w:rPr>
      </w:pP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b/>
          <w:bCs/>
          <w:szCs w:val="36"/>
        </w:rPr>
      </w:pPr>
      <w:r w:rsidRPr="00654E55">
        <w:rPr>
          <w:rFonts w:ascii="Arial" w:hAnsi="Arial" w:cs="Times New Roman"/>
          <w:b/>
          <w:bCs/>
          <w:szCs w:val="36"/>
        </w:rPr>
        <w:t>Alterität und Medialität</w:t>
      </w:r>
    </w:p>
    <w:p w:rsidR="00C45D1A" w:rsidRPr="00B23F1C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b/>
          <w:bCs/>
          <w:szCs w:val="36"/>
        </w:rPr>
      </w:pPr>
    </w:p>
    <w:p w:rsidR="00654E55" w:rsidRDefault="00654E55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bCs/>
          <w:szCs w:val="36"/>
        </w:rPr>
      </w:pP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bCs/>
          <w:szCs w:val="36"/>
        </w:rPr>
      </w:pPr>
      <w:r w:rsidRPr="00654E55">
        <w:rPr>
          <w:rFonts w:ascii="Arial" w:hAnsi="Arial" w:cs="Times New Roman"/>
          <w:bCs/>
          <w:szCs w:val="36"/>
        </w:rPr>
        <w:t xml:space="preserve">1. März </w:t>
      </w: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szCs w:val="36"/>
        </w:rPr>
      </w:pPr>
      <w:r w:rsidRPr="00654E55">
        <w:rPr>
          <w:rFonts w:ascii="Arial" w:hAnsi="Arial" w:cs="Times New Roman"/>
          <w:szCs w:val="36"/>
        </w:rPr>
        <w:t>Alterität und Medialität: Einführung mit Textlektüre (Kiening)</w:t>
      </w: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bCs/>
          <w:szCs w:val="36"/>
        </w:rPr>
      </w:pP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</w:rPr>
      </w:pPr>
      <w:r w:rsidRPr="00654E55">
        <w:rPr>
          <w:rFonts w:ascii="Arial" w:hAnsi="Arial" w:cs="Times New Roman"/>
          <w:bCs/>
          <w:szCs w:val="36"/>
        </w:rPr>
        <w:t xml:space="preserve">15. März </w:t>
      </w: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szCs w:val="36"/>
        </w:rPr>
      </w:pPr>
      <w:r w:rsidRPr="00654E55">
        <w:rPr>
          <w:rFonts w:ascii="Arial" w:hAnsi="Arial" w:cs="Times New Roman"/>
          <w:szCs w:val="36"/>
        </w:rPr>
        <w:t>Americanische Medialität (Kiening)</w:t>
      </w: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szCs w:val="36"/>
        </w:rPr>
      </w:pP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</w:rPr>
      </w:pPr>
      <w:r w:rsidRPr="00654E55">
        <w:rPr>
          <w:rFonts w:ascii="Arial" w:hAnsi="Arial" w:cs="Times New Roman"/>
          <w:bCs/>
          <w:szCs w:val="36"/>
        </w:rPr>
        <w:t xml:space="preserve">29. März  </w:t>
      </w:r>
    </w:p>
    <w:p w:rsidR="00310187" w:rsidRDefault="00310187" w:rsidP="00310187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iCs/>
          <w:szCs w:val="36"/>
        </w:rPr>
      </w:pPr>
      <w:r w:rsidRPr="00654E55">
        <w:rPr>
          <w:rFonts w:ascii="Arial" w:hAnsi="Arial" w:cs="Times New Roman"/>
          <w:iCs/>
          <w:szCs w:val="36"/>
        </w:rPr>
        <w:t>Alterität – Simplifizierung – Imagination: Die Räume und Grenzen des «orientalischen» Paradigmas in der europäischen Kunstmusik des 19. Jahrhunderts (Hinrichsen/Lebedeva)</w:t>
      </w: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</w:rPr>
      </w:pP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bCs/>
          <w:szCs w:val="36"/>
        </w:rPr>
      </w:pPr>
      <w:r w:rsidRPr="00654E55">
        <w:rPr>
          <w:rFonts w:ascii="Arial" w:hAnsi="Arial" w:cs="Times New Roman"/>
          <w:bCs/>
          <w:szCs w:val="36"/>
        </w:rPr>
        <w:t xml:space="preserve">12. April </w:t>
      </w: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szCs w:val="36"/>
        </w:rPr>
      </w:pPr>
      <w:r w:rsidRPr="00654E55">
        <w:rPr>
          <w:rFonts w:ascii="Arial" w:hAnsi="Arial" w:cs="Times New Roman"/>
          <w:szCs w:val="36"/>
        </w:rPr>
        <w:t>Fremde Medien und Fremdes als Medium (Schnyder/Baumgartner)</w:t>
      </w: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bCs/>
          <w:szCs w:val="36"/>
        </w:rPr>
      </w:pPr>
      <w:r w:rsidRPr="00654E55">
        <w:rPr>
          <w:rFonts w:ascii="Arial" w:hAnsi="Arial" w:cs="Times New Roman"/>
          <w:bCs/>
          <w:szCs w:val="36"/>
        </w:rPr>
        <w:t xml:space="preserve"> </w:t>
      </w: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bCs/>
          <w:szCs w:val="36"/>
        </w:rPr>
      </w:pPr>
      <w:r w:rsidRPr="00654E55">
        <w:rPr>
          <w:rFonts w:ascii="Arial" w:hAnsi="Arial" w:cs="Times New Roman"/>
          <w:bCs/>
          <w:szCs w:val="36"/>
        </w:rPr>
        <w:t xml:space="preserve">6.–8. Mai </w:t>
      </w: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iCs/>
          <w:szCs w:val="36"/>
        </w:rPr>
      </w:pPr>
      <w:r w:rsidRPr="00654E55">
        <w:rPr>
          <w:rFonts w:ascii="Arial" w:hAnsi="Arial" w:cs="Times New Roman"/>
          <w:iCs/>
          <w:szCs w:val="36"/>
        </w:rPr>
        <w:t>Theorie und Analyse, NFS-Workshop auf der Reichenau</w:t>
      </w: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iCs/>
          <w:szCs w:val="36"/>
        </w:rPr>
      </w:pP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bCs/>
          <w:szCs w:val="36"/>
        </w:rPr>
      </w:pPr>
      <w:r w:rsidRPr="00654E55">
        <w:rPr>
          <w:rFonts w:ascii="Arial" w:hAnsi="Arial" w:cs="Times New Roman"/>
          <w:bCs/>
          <w:szCs w:val="36"/>
        </w:rPr>
        <w:t xml:space="preserve">10. Mai </w:t>
      </w: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iCs/>
          <w:szCs w:val="36"/>
        </w:rPr>
      </w:pPr>
      <w:r w:rsidRPr="00654E55">
        <w:rPr>
          <w:rFonts w:ascii="Arial" w:hAnsi="Arial" w:cs="Times New Roman"/>
          <w:iCs/>
          <w:szCs w:val="36"/>
        </w:rPr>
        <w:t>Loca sancta im frühen Christentum und im Mittelalter.</w:t>
      </w: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iCs/>
          <w:szCs w:val="36"/>
        </w:rPr>
      </w:pPr>
      <w:r w:rsidRPr="00654E55">
        <w:rPr>
          <w:rFonts w:ascii="Arial" w:hAnsi="Arial" w:cs="Times New Roman"/>
          <w:iCs/>
          <w:szCs w:val="36"/>
        </w:rPr>
        <w:t>Vorstellung – Transfer – Vergegenwärtigung</w:t>
      </w: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iCs/>
          <w:szCs w:val="36"/>
        </w:rPr>
      </w:pPr>
      <w:r w:rsidRPr="00654E55">
        <w:rPr>
          <w:rFonts w:ascii="Arial" w:hAnsi="Arial" w:cs="Times New Roman"/>
          <w:iCs/>
          <w:szCs w:val="36"/>
        </w:rPr>
        <w:t>Prof. Dr. Bruno Reudenbach (Hamburg)</w:t>
      </w: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iCs/>
          <w:szCs w:val="36"/>
        </w:rPr>
      </w:pPr>
    </w:p>
    <w:p w:rsidR="00C45D1A" w:rsidRPr="00654E55" w:rsidRDefault="00C45D1A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bCs/>
          <w:szCs w:val="36"/>
        </w:rPr>
      </w:pPr>
      <w:r w:rsidRPr="00654E55">
        <w:rPr>
          <w:rFonts w:ascii="Arial" w:hAnsi="Arial" w:cs="Times New Roman"/>
          <w:bCs/>
          <w:szCs w:val="36"/>
        </w:rPr>
        <w:t xml:space="preserve">24. Mai </w:t>
      </w:r>
    </w:p>
    <w:p w:rsidR="00310187" w:rsidRPr="00654E55" w:rsidRDefault="00310187" w:rsidP="00310187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szCs w:val="36"/>
        </w:rPr>
      </w:pPr>
      <w:r w:rsidRPr="00654E55">
        <w:rPr>
          <w:rFonts w:ascii="Arial" w:hAnsi="Arial" w:cs="Times New Roman"/>
          <w:szCs w:val="36"/>
        </w:rPr>
        <w:t>Vermittelte Fremdheit</w:t>
      </w:r>
      <w:r w:rsidRPr="00654E55">
        <w:rPr>
          <w:rFonts w:ascii="Arial" w:hAnsi="Arial" w:cs="Times New Roman"/>
          <w:bCs/>
          <w:szCs w:val="36"/>
        </w:rPr>
        <w:t xml:space="preserve"> (</w:t>
      </w:r>
      <w:r w:rsidRPr="00654E55">
        <w:rPr>
          <w:rFonts w:ascii="Arial" w:hAnsi="Arial" w:cs="Times New Roman"/>
          <w:szCs w:val="36"/>
        </w:rPr>
        <w:t>Stercken/Zey)</w:t>
      </w:r>
    </w:p>
    <w:p w:rsidR="00A46058" w:rsidRPr="00654E55" w:rsidRDefault="00310187" w:rsidP="00C45D1A">
      <w:pPr>
        <w:widowControl w:val="0"/>
        <w:autoSpaceDE w:val="0"/>
        <w:autoSpaceDN w:val="0"/>
        <w:adjustRightInd w:val="0"/>
        <w:spacing w:before="0" w:line="240" w:lineRule="auto"/>
        <w:rPr>
          <w:rFonts w:ascii="Arial" w:hAnsi="Arial" w:cs="Times New Roman"/>
          <w:iCs/>
          <w:szCs w:val="36"/>
        </w:rPr>
      </w:pPr>
    </w:p>
    <w:sectPr w:rsidR="00A46058" w:rsidRPr="00654E55" w:rsidSect="00654E55">
      <w:pgSz w:w="11900" w:h="16840"/>
      <w:pgMar w:top="1417" w:right="2119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5D1A"/>
    <w:rsid w:val="00310187"/>
    <w:rsid w:val="00654E55"/>
    <w:rsid w:val="00845F90"/>
    <w:rsid w:val="008873E2"/>
    <w:rsid w:val="00B23F1C"/>
    <w:rsid w:val="00C15968"/>
    <w:rsid w:val="00C45D1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2918"/>
    <w:pPr>
      <w:spacing w:before="80" w:after="0" w:line="280" w:lineRule="exact"/>
    </w:pPr>
    <w:rPr>
      <w:rFonts w:ascii="Verdana" w:hAnsi="Verdana"/>
      <w:sz w:val="2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Macintosh Word</Application>
  <DocSecurity>0</DocSecurity>
  <Lines>5</Lines>
  <Paragraphs>1</Paragraphs>
  <ScaleCrop>false</ScaleCrop>
  <Company>UZH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Meier</dc:creator>
  <cp:keywords/>
  <cp:lastModifiedBy>Alexandra Domke</cp:lastModifiedBy>
  <cp:revision>6</cp:revision>
  <dcterms:created xsi:type="dcterms:W3CDTF">2011-02-10T11:41:00Z</dcterms:created>
  <dcterms:modified xsi:type="dcterms:W3CDTF">2011-02-28T13:59:00Z</dcterms:modified>
</cp:coreProperties>
</file>